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Directions for Evaluator(s): </w:t>
      </w:r>
      <w:r w:rsidDel="00000000" w:rsidR="00000000" w:rsidRPr="00000000">
        <w:rPr>
          <w:rtl w:val="0"/>
        </w:rPr>
        <w:t xml:space="preserve">Walk through the school and provide a score for each of the items below. </w:t>
      </w:r>
      <w:r w:rsidDel="00000000" w:rsidR="00000000" w:rsidRPr="00000000">
        <w:rPr>
          <w:rtl w:val="0"/>
        </w:rPr>
        <w:t xml:space="preserve">Try to assume a role as a visitor new to the school. Look at your school from any or all of the following perspectives: 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 of a child who will go into preschool or kindergarten next fall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 of a child transferring from public school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 considering moving to the area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 that knows little English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 that has just moved to the U.S.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grandparent of a child helping pay for Catholic education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prospective donor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Scoring </w:t>
      </w:r>
    </w:p>
    <w:p w:rsidR="00000000" w:rsidDel="00000000" w:rsidP="00000000" w:rsidRDefault="00000000" w:rsidRPr="00000000" w14:paraId="0000000B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0 = No Evidence</w:t>
        <w:tab/>
        <w:tab/>
        <w:t xml:space="preserve">1 = Some Evidence </w:t>
        <w:tab/>
        <w:t xml:space="preserve">3 = Evidence, Could Be Improved </w:t>
        <w:tab/>
        <w:t xml:space="preserve">4 = Exceeds Standards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3780"/>
        <w:gridCol w:w="3780"/>
        <w:tblGridChange w:id="0">
          <w:tblGrid>
            <w:gridCol w:w="3780"/>
            <w:gridCol w:w="3780"/>
            <w:gridCol w:w="37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Exterior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Visible signs in the community / neighborhood direct visitors to the school.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Visible signs direct visitors to and from the parking area.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 is parking reserved for visitors.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name of the school is on the outside of the building.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school appears welcoming from the outside.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school appears well-kept and maintained from the outside.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 is a banner or sign on the outside welcoming students and parents.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entrance is locked and secure.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Interior - Office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Clear signs direct visitors to the office to sign 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Office staff are friendly and greet visitors when they enter the office.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General appearance of the office is clean.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sofa and.or comfortable chairs are available in the office area for visitors who need to wait.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Someone offers the visitors a seat while they want.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 is a restroom available for visitors, which has all necessary supplies and is clean.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office staff acknowledges the visitor when they leave.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Interior - Principal’s Office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General appearance of the office is clean.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confidential items are on the desk when visitors arrive.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chilled water is available / offered to the visitors.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principal has materials ready for the visitor (e.g. folder, brochure, paperwork).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Interior - Hallways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Hallways are free of trash and storage boxes.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 are signs outside each classroom door noting the grade level, course title, and teacher’s name.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There is good lighting in the hallways.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Hallway ceiling and floors look in good condition.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Hallways include displays of student work that reflects high academic standards.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Displayed student work has an accompanying explanation of the lesson, project, or standard.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Signs are in both English and Spanish where communities have a Spanish-speaking population.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 passing bathrooms, there is an appropriate amount of noise.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Interior - General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school creates displays that reflect diversity and the families in the school community.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are visuals demonstrating that the school is a Catholic school.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is no peeling paint on the walls.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If applicable </w:t>
            </w:r>
            <w:r w:rsidDel="00000000" w:rsidR="00000000" w:rsidRPr="00000000">
              <w:rPr>
                <w:rtl w:val="0"/>
              </w:rPr>
              <w:t xml:space="preserve">- lockers are closed with nothing sticking out.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Interior - Classrooms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Classrooms are generally neat.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classroom has a crucifix.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classroom has a form of technology.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classroom has enough seating and space for the number of students.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teachers are not sitting at their desks.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majority of, if not all, classrooms have students actively engaged.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are appropriately in uniform.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welcoming of visitors, offering a greeting, recognition, or introduction.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speaking at an appropriate volume.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are speaking at an appropriate volume.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students are laying on their desk or sleeping.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Experience - Tour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tour was offered to the visitor.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visitor had the opportunity to see into several classrooms.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visitor had the opportunity to interact with one or more staff they encountered.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visitor had the opportunity to interact or observe the school personnel interact with students they encountered.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was given by someone with clear knowledge of the school.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was given by someone with clear passion and excitement about the school.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included information about academics.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included information about faith formation.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included information about extracurriculars.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included information about the student demographic.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included information about the teacher/staff demographic.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included “what makes us different/special.”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included information about student services and special education.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included information about service to others and involvement about the community.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tour included an option to visit the chapel and/or church.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Score: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b w:val="1"/>
          <w:bCs w:val="1"/>
          <w:rtl w:val="0"/>
        </w:rPr>
        <w:t xml:space="preserve">Directions for Evaluator(s):</w:t>
      </w:r>
      <w:r w:rsidDel="00000000" w:rsidR="00000000" w:rsidRPr="00000000">
        <w:rPr>
          <w:rtl w:val="0"/>
        </w:rPr>
        <w:t xml:space="preserve"> After completion, put a star next to the 5 items that were most impressive to you or stood out in a positive way. Circle the 5 items that are in need of the most improvement. </w:t>
      </w:r>
    </w:p>
    <w:p w:rsidR="00000000" w:rsidDel="00000000" w:rsidP="00000000" w:rsidRDefault="00000000" w:rsidRPr="00000000" w14:paraId="000000F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 for School Leader: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areas did you receive the highest score? Why?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areas did you receive the lowest score? Why?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 those areas needing improvement, which can easily / quickly be addressed? Which will take more time? </w:t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 there anything surprising about the score? </w:t>
      </w:r>
    </w:p>
    <w:sectPr>
      <w:headerReference r:id="rId6" w:type="default"/>
      <w:footerReference r:id="rId7" w:type="default"/>
      <w:pgSz w:h="15840" w:w="12240" w:orient="portrait"/>
      <w:pgMar w:bottom="720" w:top="720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Office of Catholic Schools</w:t>
    </w:r>
  </w:p>
  <w:p w:rsidR="00000000" w:rsidDel="00000000" w:rsidP="00000000" w:rsidRDefault="00000000" w:rsidRPr="00000000" w14:paraId="000000FB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Of the Archdiocese of Kansas City in Kansas</w:t>
    </w:r>
  </w:p>
  <w:p w:rsidR="00000000" w:rsidDel="00000000" w:rsidP="00000000" w:rsidRDefault="00000000" w:rsidRPr="00000000" w14:paraId="000000FC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Created 7/31/23 FH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Walk Through Evaluation for Schools</w:t>
    </w:r>
  </w:p>
  <w:p w:rsidR="00000000" w:rsidDel="00000000" w:rsidP="00000000" w:rsidRDefault="00000000" w:rsidRPr="00000000" w14:paraId="000000F9">
    <w:pPr>
      <w:jc w:val="center"/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